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ABA" w:rsidRDefault="004F4D63" w:rsidP="004F4D63">
      <w:pPr>
        <w:autoSpaceDE w:val="0"/>
        <w:autoSpaceDN w:val="0"/>
        <w:adjustRightInd w:val="0"/>
        <w:spacing w:after="0" w:line="240" w:lineRule="auto"/>
        <w:rPr>
          <w:rFonts w:ascii="Arial,Bold" w:hAnsi="Arial,Bold" w:cs="Arial,Bold"/>
          <w:b/>
          <w:bCs/>
          <w:color w:val="auto"/>
          <w:sz w:val="24"/>
          <w:szCs w:val="24"/>
        </w:rPr>
      </w:pPr>
      <w:r>
        <w:rPr>
          <w:rFonts w:ascii="Arial,Bold" w:hAnsi="Arial,Bold" w:cs="Arial,Bold"/>
          <w:b/>
          <w:bCs/>
          <w:color w:val="auto"/>
          <w:sz w:val="24"/>
          <w:szCs w:val="24"/>
        </w:rPr>
        <w:t xml:space="preserve">                                                        ANEXO 1</w:t>
      </w:r>
      <w:r w:rsidR="00F64ABA">
        <w:rPr>
          <w:rFonts w:ascii="Arial,Bold" w:hAnsi="Arial,Bold" w:cs="Arial,Bold"/>
          <w:b/>
          <w:bCs/>
          <w:color w:val="auto"/>
          <w:sz w:val="24"/>
          <w:szCs w:val="24"/>
        </w:rPr>
        <w:t>.</w:t>
      </w:r>
    </w:p>
    <w:p w:rsidR="00F64ABA" w:rsidRDefault="00F64ABA" w:rsidP="00F64ABA">
      <w:pPr>
        <w:autoSpaceDE w:val="0"/>
        <w:autoSpaceDN w:val="0"/>
        <w:adjustRightInd w:val="0"/>
        <w:spacing w:after="0" w:line="240" w:lineRule="auto"/>
        <w:jc w:val="center"/>
        <w:rPr>
          <w:rFonts w:ascii="Arial,Bold" w:hAnsi="Arial,Bold" w:cs="Arial,Bold"/>
          <w:b/>
          <w:bCs/>
          <w:color w:val="auto"/>
          <w:sz w:val="24"/>
          <w:szCs w:val="24"/>
        </w:rPr>
      </w:pPr>
    </w:p>
    <w:p w:rsidR="00F64ABA" w:rsidRDefault="0035099E" w:rsidP="00F64ABA">
      <w:pPr>
        <w:autoSpaceDE w:val="0"/>
        <w:autoSpaceDN w:val="0"/>
        <w:adjustRightInd w:val="0"/>
        <w:spacing w:after="0" w:line="240" w:lineRule="auto"/>
        <w:jc w:val="center"/>
        <w:rPr>
          <w:rFonts w:ascii="Arial,Bold" w:hAnsi="Arial,Bold" w:cs="Arial,Bold"/>
          <w:b/>
          <w:bCs/>
          <w:color w:val="auto"/>
          <w:sz w:val="24"/>
          <w:szCs w:val="24"/>
        </w:rPr>
      </w:pPr>
      <w:r>
        <w:rPr>
          <w:rFonts w:ascii="Arial,Bold" w:hAnsi="Arial,Bold" w:cs="Arial,Bold"/>
          <w:b/>
          <w:bCs/>
          <w:color w:val="auto"/>
          <w:sz w:val="24"/>
          <w:szCs w:val="24"/>
        </w:rPr>
        <w:t>ESTUDIO DE MERCADO</w:t>
      </w:r>
    </w:p>
    <w:p w:rsidR="00F64ABA" w:rsidRDefault="0035099E" w:rsidP="00F64ABA">
      <w:pPr>
        <w:autoSpaceDE w:val="0"/>
        <w:autoSpaceDN w:val="0"/>
        <w:adjustRightInd w:val="0"/>
        <w:spacing w:after="0" w:line="240" w:lineRule="auto"/>
        <w:jc w:val="center"/>
        <w:rPr>
          <w:rFonts w:ascii="Arial,Bold" w:hAnsi="Arial,Bold" w:cs="Arial,Bold"/>
          <w:b/>
          <w:bCs/>
          <w:color w:val="auto"/>
          <w:sz w:val="24"/>
          <w:szCs w:val="24"/>
        </w:rPr>
      </w:pPr>
      <w:r w:rsidRPr="0035099E">
        <w:rPr>
          <w:rFonts w:ascii="Arial,Bold" w:hAnsi="Arial,Bold" w:cs="Arial,Bold"/>
          <w:b/>
          <w:bCs/>
          <w:color w:val="auto"/>
          <w:sz w:val="24"/>
          <w:szCs w:val="24"/>
        </w:rPr>
        <w:t xml:space="preserve">SERVICIO DE ALQUILER, ARMADO Y DESARME DE ANDAMIOS CERTIFICADOS  </w:t>
      </w:r>
    </w:p>
    <w:p w:rsidR="0035099E" w:rsidRDefault="0035099E" w:rsidP="00F64ABA">
      <w:pPr>
        <w:autoSpaceDE w:val="0"/>
        <w:autoSpaceDN w:val="0"/>
        <w:adjustRightInd w:val="0"/>
        <w:spacing w:after="0" w:line="240" w:lineRule="auto"/>
        <w:jc w:val="center"/>
        <w:rPr>
          <w:rFonts w:ascii="Arial,Bold" w:hAnsi="Arial,Bold" w:cs="Arial,Bold"/>
          <w:b/>
          <w:bCs/>
          <w:color w:val="auto"/>
          <w:sz w:val="24"/>
          <w:szCs w:val="24"/>
        </w:rPr>
      </w:pPr>
    </w:p>
    <w:p w:rsidR="00F64ABA" w:rsidRPr="006D7354" w:rsidRDefault="00F64ABA" w:rsidP="00F64ABA">
      <w:pPr>
        <w:autoSpaceDE w:val="0"/>
        <w:autoSpaceDN w:val="0"/>
        <w:adjustRightInd w:val="0"/>
        <w:spacing w:after="0" w:line="240" w:lineRule="auto"/>
        <w:jc w:val="center"/>
        <w:rPr>
          <w:rFonts w:ascii="Arial,Bold" w:hAnsi="Arial,Bold" w:cs="Arial,Bold"/>
          <w:b/>
          <w:bCs/>
          <w:color w:val="auto"/>
          <w:sz w:val="24"/>
          <w:szCs w:val="24"/>
        </w:rPr>
      </w:pPr>
      <w:r>
        <w:rPr>
          <w:rFonts w:ascii="Arial,Bold" w:hAnsi="Arial,Bold" w:cs="Arial,Bold"/>
          <w:b/>
          <w:bCs/>
          <w:color w:val="auto"/>
          <w:sz w:val="24"/>
          <w:szCs w:val="24"/>
        </w:rPr>
        <w:t>ESPECIFICACIONES TECNICAS DE CUMPLIMIENTO</w:t>
      </w:r>
    </w:p>
    <w:p w:rsidR="00F64ABA" w:rsidRDefault="00F64ABA" w:rsidP="00F64ABA">
      <w:pPr>
        <w:autoSpaceDE w:val="0"/>
        <w:autoSpaceDN w:val="0"/>
        <w:adjustRightInd w:val="0"/>
        <w:spacing w:after="0" w:line="240" w:lineRule="auto"/>
        <w:rPr>
          <w:rFonts w:ascii="Arial" w:hAnsi="Arial"/>
          <w:color w:val="auto"/>
          <w:sz w:val="24"/>
          <w:szCs w:val="24"/>
        </w:rPr>
      </w:pPr>
    </w:p>
    <w:p w:rsidR="00F64ABA" w:rsidRDefault="0035099E" w:rsidP="0035099E">
      <w:pPr>
        <w:autoSpaceDE w:val="0"/>
        <w:autoSpaceDN w:val="0"/>
        <w:adjustRightInd w:val="0"/>
        <w:spacing w:after="0" w:line="240" w:lineRule="auto"/>
        <w:jc w:val="both"/>
        <w:rPr>
          <w:rFonts w:ascii="Arial" w:hAnsi="Arial"/>
          <w:color w:val="auto"/>
          <w:sz w:val="24"/>
          <w:szCs w:val="24"/>
        </w:rPr>
      </w:pPr>
      <w:r>
        <w:rPr>
          <w:rFonts w:ascii="Arial" w:hAnsi="Arial"/>
          <w:color w:val="auto"/>
          <w:sz w:val="24"/>
          <w:szCs w:val="24"/>
        </w:rPr>
        <w:t xml:space="preserve">A </w:t>
      </w:r>
      <w:r w:rsidR="004F4D63">
        <w:rPr>
          <w:rFonts w:ascii="Arial" w:hAnsi="Arial"/>
          <w:color w:val="auto"/>
          <w:sz w:val="24"/>
          <w:szCs w:val="24"/>
        </w:rPr>
        <w:t>continuación,</w:t>
      </w:r>
      <w:r>
        <w:rPr>
          <w:rFonts w:ascii="Arial" w:hAnsi="Arial"/>
          <w:color w:val="auto"/>
          <w:sz w:val="24"/>
          <w:szCs w:val="24"/>
        </w:rPr>
        <w:t xml:space="preserve"> se presentan las especificaciones técnicas requerida</w:t>
      </w:r>
      <w:r w:rsidR="00F64ABA">
        <w:rPr>
          <w:rFonts w:ascii="Arial" w:hAnsi="Arial"/>
          <w:color w:val="auto"/>
          <w:sz w:val="24"/>
          <w:szCs w:val="24"/>
        </w:rPr>
        <w:t>s de cumplimiento por parte del oferente, estos aspectos son habilitantes y se debe marca</w:t>
      </w:r>
      <w:r w:rsidR="004F4D63">
        <w:rPr>
          <w:rFonts w:ascii="Arial" w:hAnsi="Arial"/>
          <w:color w:val="auto"/>
          <w:sz w:val="24"/>
          <w:szCs w:val="24"/>
        </w:rPr>
        <w:t>r</w:t>
      </w:r>
      <w:r w:rsidR="00F64ABA">
        <w:rPr>
          <w:rFonts w:ascii="Arial" w:hAnsi="Arial"/>
          <w:color w:val="auto"/>
          <w:sz w:val="24"/>
          <w:szCs w:val="24"/>
        </w:rPr>
        <w:t xml:space="preserve"> el cumplimiento de cada uno</w:t>
      </w:r>
      <w:r>
        <w:rPr>
          <w:rFonts w:ascii="Arial" w:hAnsi="Arial"/>
          <w:color w:val="auto"/>
          <w:sz w:val="24"/>
          <w:szCs w:val="24"/>
        </w:rPr>
        <w:t>, con el debido soporte</w:t>
      </w:r>
      <w:r w:rsidR="00F64ABA">
        <w:rPr>
          <w:rFonts w:ascii="Arial" w:hAnsi="Arial"/>
          <w:color w:val="auto"/>
          <w:sz w:val="24"/>
          <w:szCs w:val="24"/>
        </w:rPr>
        <w:t>.</w:t>
      </w:r>
    </w:p>
    <w:p w:rsidR="00F64ABA" w:rsidRDefault="00F64ABA" w:rsidP="00F64ABA">
      <w:pPr>
        <w:autoSpaceDE w:val="0"/>
        <w:autoSpaceDN w:val="0"/>
        <w:adjustRightInd w:val="0"/>
        <w:spacing w:after="0" w:line="240" w:lineRule="auto"/>
        <w:rPr>
          <w:rFonts w:ascii="Arial,Italic" w:hAnsi="Arial,Italic" w:cs="Arial,Italic"/>
          <w:i/>
          <w:iCs/>
          <w:color w:val="auto"/>
          <w:sz w:val="20"/>
          <w:szCs w:val="20"/>
        </w:rPr>
      </w:pPr>
      <w:bookmarkStart w:id="0" w:name="_GoBack"/>
      <w:bookmarkEnd w:id="0"/>
    </w:p>
    <w:tbl>
      <w:tblPr>
        <w:tblW w:w="9092" w:type="dxa"/>
        <w:tblInd w:w="-35" w:type="dxa"/>
        <w:tblCellMar>
          <w:left w:w="0" w:type="dxa"/>
          <w:right w:w="0" w:type="dxa"/>
        </w:tblCellMar>
        <w:tblLook w:val="04A0" w:firstRow="1" w:lastRow="0" w:firstColumn="1" w:lastColumn="0" w:noHBand="0" w:noVBand="1"/>
      </w:tblPr>
      <w:tblGrid>
        <w:gridCol w:w="7113"/>
        <w:gridCol w:w="1979"/>
      </w:tblGrid>
      <w:tr w:rsidR="00AC164C" w:rsidRPr="00CC1DBD" w:rsidTr="007D6AD3">
        <w:trPr>
          <w:trHeight w:val="278"/>
        </w:trPr>
        <w:tc>
          <w:tcPr>
            <w:tcW w:w="7113" w:type="dxa"/>
            <w:tcBorders>
              <w:top w:val="single" w:sz="8" w:space="0" w:color="auto"/>
              <w:left w:val="single" w:sz="8" w:space="0" w:color="auto"/>
              <w:bottom w:val="single" w:sz="8" w:space="0" w:color="auto"/>
              <w:right w:val="single" w:sz="8" w:space="0" w:color="auto"/>
            </w:tcBorders>
            <w:shd w:val="clear" w:color="auto" w:fill="002060"/>
            <w:tcMar>
              <w:top w:w="0" w:type="dxa"/>
              <w:left w:w="70" w:type="dxa"/>
              <w:bottom w:w="0" w:type="dxa"/>
              <w:right w:w="70" w:type="dxa"/>
            </w:tcMar>
            <w:vAlign w:val="center"/>
            <w:hideMark/>
          </w:tcPr>
          <w:p w:rsidR="00AC164C" w:rsidRPr="00CC1DBD" w:rsidRDefault="00AC164C" w:rsidP="0016637E">
            <w:pPr>
              <w:spacing w:after="0"/>
              <w:jc w:val="center"/>
              <w:rPr>
                <w:rFonts w:ascii="Arial Narrow" w:hAnsi="Arial Narrow"/>
                <w:color w:val="auto"/>
                <w:sz w:val="22"/>
                <w:szCs w:val="20"/>
              </w:rPr>
            </w:pPr>
            <w:r w:rsidRPr="00CC1DBD">
              <w:rPr>
                <w:rFonts w:ascii="Arial Narrow" w:hAnsi="Arial Narrow"/>
                <w:b/>
                <w:bCs/>
                <w:color w:val="auto"/>
                <w:sz w:val="22"/>
                <w:szCs w:val="20"/>
                <w:lang w:eastAsia="es-CO"/>
              </w:rPr>
              <w:t>SERVICIOS</w:t>
            </w:r>
          </w:p>
        </w:tc>
        <w:tc>
          <w:tcPr>
            <w:tcW w:w="1979" w:type="dxa"/>
            <w:tcBorders>
              <w:top w:val="single" w:sz="8" w:space="0" w:color="auto"/>
              <w:left w:val="single" w:sz="8" w:space="0" w:color="auto"/>
              <w:bottom w:val="single" w:sz="8" w:space="0" w:color="auto"/>
              <w:right w:val="single" w:sz="8" w:space="0" w:color="auto"/>
            </w:tcBorders>
            <w:shd w:val="clear" w:color="auto" w:fill="002060"/>
          </w:tcPr>
          <w:p w:rsidR="00AC164C" w:rsidRPr="00CC1DBD" w:rsidRDefault="00AC164C" w:rsidP="0016637E">
            <w:pPr>
              <w:spacing w:after="0"/>
              <w:jc w:val="center"/>
              <w:rPr>
                <w:rFonts w:ascii="Arial Narrow" w:hAnsi="Arial Narrow"/>
                <w:b/>
                <w:bCs/>
                <w:color w:val="auto"/>
                <w:sz w:val="22"/>
                <w:szCs w:val="20"/>
                <w:lang w:eastAsia="es-CO"/>
              </w:rPr>
            </w:pPr>
            <w:r>
              <w:rPr>
                <w:rFonts w:ascii="Arial Narrow" w:hAnsi="Arial Narrow"/>
                <w:b/>
                <w:bCs/>
                <w:color w:val="auto"/>
                <w:sz w:val="22"/>
                <w:szCs w:val="20"/>
                <w:lang w:eastAsia="es-CO"/>
              </w:rPr>
              <w:t>CUMPLE</w:t>
            </w:r>
            <w:r w:rsidR="007D6AD3">
              <w:rPr>
                <w:rFonts w:ascii="Arial Narrow" w:hAnsi="Arial Narrow"/>
                <w:b/>
                <w:bCs/>
                <w:color w:val="auto"/>
                <w:sz w:val="22"/>
                <w:szCs w:val="20"/>
                <w:lang w:eastAsia="es-CO"/>
              </w:rPr>
              <w:t>/ SOPORTE</w:t>
            </w:r>
          </w:p>
        </w:tc>
      </w:tr>
      <w:tr w:rsidR="00AC164C" w:rsidRPr="00CC1DBD" w:rsidTr="007D6AD3">
        <w:trPr>
          <w:trHeight w:val="365"/>
        </w:trPr>
        <w:tc>
          <w:tcPr>
            <w:tcW w:w="711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AC164C" w:rsidRPr="00F64ABA" w:rsidRDefault="00AC164C" w:rsidP="0016637E">
            <w:pPr>
              <w:spacing w:after="0"/>
              <w:rPr>
                <w:rFonts w:ascii="Arial Narrow" w:hAnsi="Arial Narrow"/>
                <w:color w:val="auto"/>
                <w:sz w:val="20"/>
                <w:szCs w:val="20"/>
              </w:rPr>
            </w:pPr>
            <w:r w:rsidRPr="0035099E">
              <w:rPr>
                <w:rFonts w:ascii="Arial Narrow" w:hAnsi="Arial Narrow"/>
                <w:bCs/>
                <w:color w:val="auto"/>
                <w:sz w:val="20"/>
                <w:szCs w:val="20"/>
                <w:lang w:eastAsia="es-CO"/>
              </w:rPr>
              <w:t>El Oferente deberá presentar certificación donde se compromete a que mensualmente entregará los certificados de calidad y mantenimiento de los andamios a suministrar, así como los certificados de competencias del personal (certificado para trabajo seguro en altura nivel avanzado, certificado para el armado seguro de estructuras de andamio), designado para la ejecución del servicio, emitidos por el SENA o por un ente autorizado por esta institución</w:t>
            </w:r>
          </w:p>
        </w:tc>
        <w:tc>
          <w:tcPr>
            <w:tcW w:w="1979" w:type="dxa"/>
            <w:tcBorders>
              <w:top w:val="nil"/>
              <w:left w:val="single" w:sz="8" w:space="0" w:color="auto"/>
              <w:bottom w:val="single" w:sz="8"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428"/>
        </w:trPr>
        <w:tc>
          <w:tcPr>
            <w:tcW w:w="711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C164C" w:rsidRPr="0035099E" w:rsidRDefault="00AC164C" w:rsidP="0016637E">
            <w:pPr>
              <w:spacing w:after="0"/>
              <w:rPr>
                <w:rFonts w:ascii="Arial Narrow" w:hAnsi="Arial Narrow"/>
                <w:color w:val="auto"/>
                <w:sz w:val="20"/>
                <w:szCs w:val="20"/>
                <w:lang w:val="es-ES"/>
              </w:rPr>
            </w:pPr>
            <w:r w:rsidRPr="0035099E">
              <w:rPr>
                <w:rFonts w:ascii="Arial Narrow" w:hAnsi="Arial Narrow"/>
                <w:color w:val="auto"/>
                <w:sz w:val="20"/>
                <w:szCs w:val="20"/>
                <w:lang w:val="es-ES"/>
              </w:rPr>
              <w:t>El Oferente deberá presentar certificación donde se compromete a asignar un supervisor que asegure la correcta instalación, uso y desarme de los andamios, toda vez que será su responsabilidad los daños causados por estos conceptos.</w:t>
            </w:r>
          </w:p>
        </w:tc>
        <w:tc>
          <w:tcPr>
            <w:tcW w:w="1979" w:type="dxa"/>
            <w:tcBorders>
              <w:top w:val="nil"/>
              <w:left w:val="single" w:sz="8" w:space="0" w:color="auto"/>
              <w:bottom w:val="single" w:sz="8" w:space="0" w:color="auto"/>
              <w:right w:val="single" w:sz="8" w:space="0" w:color="auto"/>
            </w:tcBorders>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294"/>
        </w:trPr>
        <w:tc>
          <w:tcPr>
            <w:tcW w:w="7113"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C164C" w:rsidRPr="0035099E" w:rsidRDefault="00AC164C" w:rsidP="00F64ABA">
            <w:pPr>
              <w:spacing w:after="0"/>
              <w:rPr>
                <w:rFonts w:ascii="Arial Narrow" w:hAnsi="Arial Narrow"/>
                <w:color w:val="auto"/>
                <w:sz w:val="20"/>
                <w:szCs w:val="20"/>
                <w:lang w:val="es-ES"/>
              </w:rPr>
            </w:pPr>
            <w:r w:rsidRPr="0035099E">
              <w:rPr>
                <w:rFonts w:ascii="Arial Narrow" w:hAnsi="Arial Narrow"/>
                <w:color w:val="auto"/>
                <w:sz w:val="20"/>
                <w:szCs w:val="20"/>
                <w:lang w:val="es-ES"/>
              </w:rPr>
              <w:t>El Oferente deberá garantizar el cumplimiento de la norma técnica NTC 1642 que trata sobre los requisitos generales de seguridad en los andamios, requerida de acuerdo a los procedimientos de la Corporación, a través del certificado de los andamios.</w:t>
            </w:r>
          </w:p>
        </w:tc>
        <w:tc>
          <w:tcPr>
            <w:tcW w:w="1979" w:type="dxa"/>
            <w:tcBorders>
              <w:top w:val="nil"/>
              <w:left w:val="single" w:sz="8" w:space="0" w:color="auto"/>
              <w:bottom w:val="single" w:sz="8" w:space="0" w:color="auto"/>
              <w:right w:val="single" w:sz="8" w:space="0" w:color="auto"/>
            </w:tcBorders>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456"/>
        </w:trPr>
        <w:tc>
          <w:tcPr>
            <w:tcW w:w="711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AC164C" w:rsidRPr="00F64ABA" w:rsidRDefault="00AC164C" w:rsidP="00F64ABA">
            <w:pPr>
              <w:spacing w:after="0"/>
              <w:rPr>
                <w:rFonts w:ascii="Arial Narrow" w:hAnsi="Arial Narrow"/>
                <w:color w:val="auto"/>
                <w:sz w:val="20"/>
                <w:szCs w:val="20"/>
              </w:rPr>
            </w:pPr>
            <w:r w:rsidRPr="0035099E">
              <w:rPr>
                <w:rFonts w:ascii="Arial Narrow" w:hAnsi="Arial Narrow"/>
                <w:color w:val="auto"/>
                <w:sz w:val="20"/>
                <w:szCs w:val="20"/>
              </w:rPr>
              <w:t>El Oferente deberá garantizar el cumplimiento de la norma ANSI A 10.8, ANSI 12.1,  ANSI 14.2, que tratan sobre andamios, barandas y escaleras metálicas respectivamente, a través del certificado de los andamios</w:t>
            </w:r>
          </w:p>
        </w:tc>
        <w:tc>
          <w:tcPr>
            <w:tcW w:w="1979" w:type="dxa"/>
            <w:tcBorders>
              <w:top w:val="nil"/>
              <w:left w:val="single" w:sz="8" w:space="0" w:color="auto"/>
              <w:bottom w:val="single" w:sz="8"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291"/>
        </w:trPr>
        <w:tc>
          <w:tcPr>
            <w:tcW w:w="711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AC164C" w:rsidRPr="0035099E" w:rsidRDefault="00AC164C" w:rsidP="00F64ABA">
            <w:pPr>
              <w:spacing w:after="0"/>
              <w:rPr>
                <w:rFonts w:ascii="Arial Narrow" w:hAnsi="Arial Narrow"/>
                <w:color w:val="auto"/>
                <w:sz w:val="20"/>
                <w:szCs w:val="20"/>
                <w:lang w:val="es-ES"/>
              </w:rPr>
            </w:pPr>
            <w:r w:rsidRPr="0035099E">
              <w:rPr>
                <w:rFonts w:ascii="Arial Narrow" w:hAnsi="Arial Narrow"/>
                <w:color w:val="auto"/>
                <w:sz w:val="20"/>
                <w:szCs w:val="20"/>
                <w:lang w:val="es-ES"/>
              </w:rPr>
              <w:t>El Oferente deberá garantizar el cumplimiento de la norma técnica NTC 4145 de 2004, que trata sobre accesibilidad de las personas al medio físico: edificio, escaleras, a través del certificado de los andamios.</w:t>
            </w:r>
          </w:p>
        </w:tc>
        <w:tc>
          <w:tcPr>
            <w:tcW w:w="1979" w:type="dxa"/>
            <w:tcBorders>
              <w:top w:val="nil"/>
              <w:left w:val="single" w:sz="8" w:space="0" w:color="auto"/>
              <w:bottom w:val="single" w:sz="8"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560"/>
        </w:trPr>
        <w:tc>
          <w:tcPr>
            <w:tcW w:w="711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AC164C" w:rsidRPr="0035099E" w:rsidRDefault="00AC164C" w:rsidP="0016637E">
            <w:pPr>
              <w:spacing w:after="0"/>
              <w:rPr>
                <w:rFonts w:ascii="Arial Narrow" w:hAnsi="Arial Narrow"/>
                <w:color w:val="auto"/>
                <w:sz w:val="20"/>
                <w:szCs w:val="20"/>
                <w:lang w:val="es-ES"/>
              </w:rPr>
            </w:pPr>
            <w:r w:rsidRPr="0035099E">
              <w:rPr>
                <w:rFonts w:ascii="Arial Narrow" w:hAnsi="Arial Narrow"/>
                <w:color w:val="auto"/>
                <w:sz w:val="20"/>
                <w:szCs w:val="20"/>
                <w:lang w:val="es-ES"/>
              </w:rPr>
              <w:t>El Oferente deberá garantizar el cumplimiento de la norma técnica NTC 4144, que trata sobre la señalización de escaleras, a través del certificado de los andamios.</w:t>
            </w:r>
          </w:p>
        </w:tc>
        <w:tc>
          <w:tcPr>
            <w:tcW w:w="1979" w:type="dxa"/>
            <w:tcBorders>
              <w:top w:val="nil"/>
              <w:left w:val="single" w:sz="8" w:space="0" w:color="auto"/>
              <w:bottom w:val="single" w:sz="8"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590"/>
        </w:trPr>
        <w:tc>
          <w:tcPr>
            <w:tcW w:w="711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rsidR="00AC164C" w:rsidRPr="0035099E" w:rsidRDefault="00AC164C" w:rsidP="0016637E">
            <w:pPr>
              <w:spacing w:after="0"/>
              <w:rPr>
                <w:rFonts w:ascii="Arial Narrow" w:hAnsi="Arial Narrow"/>
                <w:color w:val="auto"/>
                <w:sz w:val="20"/>
                <w:szCs w:val="20"/>
                <w:lang w:val="es-ES"/>
              </w:rPr>
            </w:pPr>
            <w:r w:rsidRPr="0035099E">
              <w:rPr>
                <w:rFonts w:ascii="Arial Narrow" w:hAnsi="Arial Narrow"/>
                <w:color w:val="auto"/>
                <w:sz w:val="20"/>
                <w:szCs w:val="20"/>
                <w:lang w:val="es-ES"/>
              </w:rPr>
              <w:t>El Oferente mediante certificación garantizará que cumplirá con las normas establecidas por el departamento de salud ocupacional de la Corporación para realizar el servicio, entre otras:   pago de la seguridad social de los trabajadores que ingresen a las instalaciones de COTECMAR, para garantizar que los riesgos inherentes a la actividad sean cubiertos toda vez que COTECMAR  se encuentra clasificada en categoría de riesgo.</w:t>
            </w:r>
          </w:p>
        </w:tc>
        <w:tc>
          <w:tcPr>
            <w:tcW w:w="1979" w:type="dxa"/>
            <w:tcBorders>
              <w:top w:val="nil"/>
              <w:left w:val="single" w:sz="8" w:space="0" w:color="auto"/>
              <w:bottom w:val="single" w:sz="8"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322"/>
        </w:trPr>
        <w:tc>
          <w:tcPr>
            <w:tcW w:w="7113"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center"/>
          </w:tcPr>
          <w:p w:rsidR="00AC164C" w:rsidRPr="0035099E" w:rsidRDefault="00AC164C" w:rsidP="0035099E">
            <w:pPr>
              <w:spacing w:after="0" w:line="240" w:lineRule="auto"/>
              <w:jc w:val="both"/>
              <w:rPr>
                <w:sz w:val="20"/>
                <w:szCs w:val="20"/>
                <w:lang w:val="es-ES"/>
              </w:rPr>
            </w:pPr>
            <w:r w:rsidRPr="0035099E">
              <w:rPr>
                <w:rFonts w:ascii="Arial Narrow" w:hAnsi="Arial Narrow"/>
                <w:color w:val="auto"/>
                <w:sz w:val="20"/>
                <w:szCs w:val="20"/>
                <w:lang w:val="es-ES"/>
              </w:rPr>
              <w:t xml:space="preserve">El Oferente debe demostrar que sus </w:t>
            </w:r>
            <w:proofErr w:type="spellStart"/>
            <w:r w:rsidRPr="0035099E">
              <w:rPr>
                <w:rFonts w:ascii="Arial Narrow" w:hAnsi="Arial Narrow"/>
                <w:color w:val="auto"/>
                <w:sz w:val="20"/>
                <w:szCs w:val="20"/>
                <w:lang w:val="es-ES"/>
              </w:rPr>
              <w:t>andamieros</w:t>
            </w:r>
            <w:proofErr w:type="spellEnd"/>
            <w:r w:rsidRPr="0035099E">
              <w:rPr>
                <w:rFonts w:ascii="Arial Narrow" w:hAnsi="Arial Narrow"/>
                <w:color w:val="auto"/>
                <w:sz w:val="20"/>
                <w:szCs w:val="20"/>
                <w:lang w:val="es-ES"/>
              </w:rPr>
              <w:t xml:space="preserve"> cuentan con sus certificaciones actualizadas, lo anterior según Resolución 3673/08.</w:t>
            </w:r>
          </w:p>
        </w:tc>
        <w:tc>
          <w:tcPr>
            <w:tcW w:w="1979" w:type="dxa"/>
            <w:tcBorders>
              <w:top w:val="nil"/>
              <w:left w:val="single" w:sz="8" w:space="0" w:color="auto"/>
              <w:bottom w:val="single" w:sz="4" w:space="0" w:color="auto"/>
              <w:right w:val="single" w:sz="8"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r w:rsidR="00AC164C" w:rsidRPr="00CC1DBD" w:rsidTr="007D6AD3">
        <w:trPr>
          <w:trHeight w:val="550"/>
        </w:trPr>
        <w:tc>
          <w:tcPr>
            <w:tcW w:w="711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AC164C" w:rsidRPr="00AC164C" w:rsidRDefault="00AC164C" w:rsidP="0016637E">
            <w:pPr>
              <w:spacing w:after="0"/>
              <w:rPr>
                <w:rFonts w:ascii="Arial Narrow" w:hAnsi="Arial Narrow"/>
                <w:color w:val="auto"/>
                <w:sz w:val="20"/>
                <w:szCs w:val="20"/>
                <w:lang w:val="es-ES"/>
              </w:rPr>
            </w:pPr>
            <w:r w:rsidRPr="00AC164C">
              <w:rPr>
                <w:rFonts w:ascii="Arial Narrow" w:hAnsi="Arial Narrow"/>
                <w:color w:val="auto"/>
                <w:sz w:val="20"/>
                <w:szCs w:val="20"/>
                <w:lang w:val="es-ES"/>
              </w:rPr>
              <w:t>El Oferente debe garantizar que los andamios una vez se encuentren en las instalaciones de Cotecmar deberán tener una tarjeta de identificación del estado de operación del mismo (rojo/verde).</w:t>
            </w:r>
          </w:p>
        </w:tc>
        <w:tc>
          <w:tcPr>
            <w:tcW w:w="1979" w:type="dxa"/>
            <w:tcBorders>
              <w:top w:val="single" w:sz="4" w:space="0" w:color="auto"/>
              <w:left w:val="single" w:sz="4" w:space="0" w:color="auto"/>
              <w:bottom w:val="single" w:sz="4" w:space="0" w:color="auto"/>
              <w:right w:val="single" w:sz="4" w:space="0" w:color="auto"/>
            </w:tcBorders>
            <w:shd w:val="clear" w:color="auto" w:fill="FFFFFF"/>
          </w:tcPr>
          <w:p w:rsidR="00AC164C" w:rsidRPr="00CC1DBD" w:rsidRDefault="00AC164C" w:rsidP="0016637E">
            <w:pPr>
              <w:spacing w:after="0"/>
              <w:rPr>
                <w:rFonts w:ascii="Arial Narrow" w:hAnsi="Arial Narrow"/>
                <w:b/>
                <w:bCs/>
                <w:color w:val="auto"/>
                <w:sz w:val="20"/>
                <w:szCs w:val="20"/>
                <w:lang w:eastAsia="es-CO"/>
              </w:rPr>
            </w:pPr>
          </w:p>
        </w:tc>
      </w:tr>
    </w:tbl>
    <w:p w:rsidR="007D6AD3" w:rsidRDefault="007D6AD3" w:rsidP="00F64ABA">
      <w:pPr>
        <w:rPr>
          <w:rFonts w:ascii="Arial,Bold" w:hAnsi="Arial,Bold" w:cs="Arial,Bold"/>
          <w:b/>
          <w:bCs/>
          <w:color w:val="auto"/>
          <w:sz w:val="24"/>
          <w:szCs w:val="24"/>
        </w:rPr>
      </w:pPr>
    </w:p>
    <w:p w:rsidR="007D6AD3" w:rsidRDefault="007D6AD3" w:rsidP="00F64ABA">
      <w:pPr>
        <w:rPr>
          <w:rFonts w:ascii="Arial,Bold" w:hAnsi="Arial,Bold" w:cs="Arial,Bold"/>
          <w:b/>
          <w:bCs/>
          <w:color w:val="auto"/>
          <w:sz w:val="24"/>
          <w:szCs w:val="24"/>
        </w:rPr>
      </w:pPr>
    </w:p>
    <w:p w:rsidR="00023A3E" w:rsidRDefault="007D6AD3">
      <w:r>
        <w:rPr>
          <w:rFonts w:ascii="Arial,Bold" w:hAnsi="Arial,Bold" w:cs="Arial,Bold"/>
          <w:b/>
          <w:bCs/>
          <w:color w:val="auto"/>
          <w:sz w:val="24"/>
          <w:szCs w:val="24"/>
        </w:rPr>
        <w:t xml:space="preserve"> </w:t>
      </w:r>
      <w:r w:rsidRPr="007D6AD3">
        <w:rPr>
          <w:rFonts w:ascii="Arial,Bold" w:hAnsi="Arial,Bold" w:cs="Arial,Bold"/>
          <w:b/>
          <w:bCs/>
          <w:color w:val="auto"/>
          <w:sz w:val="20"/>
          <w:szCs w:val="24"/>
        </w:rPr>
        <w:t xml:space="preserve">FIRMA </w:t>
      </w:r>
      <w:r w:rsidR="00F64ABA" w:rsidRPr="007D6AD3">
        <w:rPr>
          <w:rFonts w:ascii="Arial,Bold" w:hAnsi="Arial,Bold" w:cs="Arial,Bold"/>
          <w:b/>
          <w:bCs/>
          <w:color w:val="auto"/>
          <w:sz w:val="20"/>
          <w:szCs w:val="24"/>
        </w:rPr>
        <w:t>REPRESENTANTE LEGAL Y/O APODERADO</w:t>
      </w:r>
    </w:p>
    <w:sectPr w:rsidR="00023A3E" w:rsidSect="00F34D9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F91D14"/>
    <w:multiLevelType w:val="hybridMultilevel"/>
    <w:tmpl w:val="C5363846"/>
    <w:lvl w:ilvl="0" w:tplc="240A0017">
      <w:start w:val="1"/>
      <w:numFmt w:val="lowerLetter"/>
      <w:lvlText w:val="%1)"/>
      <w:lvlJc w:val="left"/>
      <w:pPr>
        <w:ind w:left="2145" w:hanging="360"/>
      </w:pPr>
    </w:lvl>
    <w:lvl w:ilvl="1" w:tplc="240A0019" w:tentative="1">
      <w:start w:val="1"/>
      <w:numFmt w:val="lowerLetter"/>
      <w:lvlText w:val="%2."/>
      <w:lvlJc w:val="left"/>
      <w:pPr>
        <w:ind w:left="2865" w:hanging="360"/>
      </w:pPr>
    </w:lvl>
    <w:lvl w:ilvl="2" w:tplc="240A001B" w:tentative="1">
      <w:start w:val="1"/>
      <w:numFmt w:val="lowerRoman"/>
      <w:lvlText w:val="%3."/>
      <w:lvlJc w:val="right"/>
      <w:pPr>
        <w:ind w:left="3585" w:hanging="180"/>
      </w:pPr>
    </w:lvl>
    <w:lvl w:ilvl="3" w:tplc="240A000F" w:tentative="1">
      <w:start w:val="1"/>
      <w:numFmt w:val="decimal"/>
      <w:lvlText w:val="%4."/>
      <w:lvlJc w:val="left"/>
      <w:pPr>
        <w:ind w:left="4305" w:hanging="360"/>
      </w:pPr>
    </w:lvl>
    <w:lvl w:ilvl="4" w:tplc="240A0019" w:tentative="1">
      <w:start w:val="1"/>
      <w:numFmt w:val="lowerLetter"/>
      <w:lvlText w:val="%5."/>
      <w:lvlJc w:val="left"/>
      <w:pPr>
        <w:ind w:left="5025" w:hanging="360"/>
      </w:pPr>
    </w:lvl>
    <w:lvl w:ilvl="5" w:tplc="240A001B" w:tentative="1">
      <w:start w:val="1"/>
      <w:numFmt w:val="lowerRoman"/>
      <w:lvlText w:val="%6."/>
      <w:lvlJc w:val="right"/>
      <w:pPr>
        <w:ind w:left="5745" w:hanging="180"/>
      </w:pPr>
    </w:lvl>
    <w:lvl w:ilvl="6" w:tplc="240A000F" w:tentative="1">
      <w:start w:val="1"/>
      <w:numFmt w:val="decimal"/>
      <w:lvlText w:val="%7."/>
      <w:lvlJc w:val="left"/>
      <w:pPr>
        <w:ind w:left="6465" w:hanging="360"/>
      </w:pPr>
    </w:lvl>
    <w:lvl w:ilvl="7" w:tplc="240A0019" w:tentative="1">
      <w:start w:val="1"/>
      <w:numFmt w:val="lowerLetter"/>
      <w:lvlText w:val="%8."/>
      <w:lvlJc w:val="left"/>
      <w:pPr>
        <w:ind w:left="7185" w:hanging="360"/>
      </w:pPr>
    </w:lvl>
    <w:lvl w:ilvl="8" w:tplc="240A001B" w:tentative="1">
      <w:start w:val="1"/>
      <w:numFmt w:val="lowerRoman"/>
      <w:lvlText w:val="%9."/>
      <w:lvlJc w:val="right"/>
      <w:pPr>
        <w:ind w:left="79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ABA"/>
    <w:rsid w:val="00023A3E"/>
    <w:rsid w:val="00087896"/>
    <w:rsid w:val="0035099E"/>
    <w:rsid w:val="004F4D63"/>
    <w:rsid w:val="006A6C43"/>
    <w:rsid w:val="007D6AD3"/>
    <w:rsid w:val="00AC164C"/>
    <w:rsid w:val="00C448FE"/>
    <w:rsid w:val="00F64A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5089"/>
  <w15:chartTrackingRefBased/>
  <w15:docId w15:val="{35A7AD2E-B35A-4742-9469-55AE4CF2E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ABA"/>
    <w:pPr>
      <w:spacing w:after="200" w:line="276" w:lineRule="auto"/>
    </w:pPr>
    <w:rPr>
      <w:rFonts w:ascii="Helvetica" w:hAnsi="Helvetica" w:cs="Arial"/>
      <w:color w:val="993300"/>
      <w:sz w:val="3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F64ABA"/>
    <w:rPr>
      <w:sz w:val="16"/>
      <w:szCs w:val="16"/>
    </w:rPr>
  </w:style>
  <w:style w:type="paragraph" w:styleId="Textocomentario">
    <w:name w:val="annotation text"/>
    <w:basedOn w:val="Normal"/>
    <w:link w:val="TextocomentarioCar"/>
    <w:uiPriority w:val="99"/>
    <w:semiHidden/>
    <w:unhideWhenUsed/>
    <w:rsid w:val="00F64A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64ABA"/>
    <w:rPr>
      <w:rFonts w:ascii="Helvetica" w:hAnsi="Helvetica" w:cs="Arial"/>
      <w:color w:val="993300"/>
      <w:sz w:val="20"/>
      <w:szCs w:val="20"/>
    </w:rPr>
  </w:style>
  <w:style w:type="paragraph" w:styleId="Textodeglobo">
    <w:name w:val="Balloon Text"/>
    <w:basedOn w:val="Normal"/>
    <w:link w:val="TextodegloboCar"/>
    <w:uiPriority w:val="99"/>
    <w:semiHidden/>
    <w:unhideWhenUsed/>
    <w:rsid w:val="00F64AB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64ABA"/>
    <w:rPr>
      <w:rFonts w:ascii="Segoe UI" w:hAnsi="Segoe UI" w:cs="Segoe UI"/>
      <w:color w:val="9933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2338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Elisa Florez Peña</dc:creator>
  <cp:keywords/>
  <dc:description/>
  <cp:lastModifiedBy>Roxanna Cassiani Guardo</cp:lastModifiedBy>
  <cp:revision>2</cp:revision>
  <dcterms:created xsi:type="dcterms:W3CDTF">2024-06-16T21:29:00Z</dcterms:created>
  <dcterms:modified xsi:type="dcterms:W3CDTF">2024-06-16T21:29:00Z</dcterms:modified>
</cp:coreProperties>
</file>